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4 (DPS Management)</w:t>
      </w:r>
    </w:p>
    <w:p w:rsidR="00000000" w:rsidDel="00000000" w:rsidP="00000000" w:rsidRDefault="00000000" w:rsidRPr="00000000" w14:paraId="000000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DPS Manager"</w:t>
            </w:r>
          </w:p>
        </w:tc>
        <w:tc>
          <w:tcPr>
            <w:shd w:fill="auto" w:val="clear"/>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DPS Contract Period. </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DPS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DPS Contract Period.</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Management</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Management Structure</w:t>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DPS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DPS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DPS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DPS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by appropriate filters using the Platform. A repeated failure to bid on further competitions without an acceptable reason may result in the Supplier being suspended from the DPS, in accordance with Clause 10.7 (Partially ending and suspending the contract), for a period as decided by CCS. </w:t>
      </w:r>
    </w:p>
    <w:p w:rsidR="00000000" w:rsidDel="00000000" w:rsidP="00000000" w:rsidRDefault="00000000" w:rsidRPr="00000000" w14:paraId="0000001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DPS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DPS Contract for their order.</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DPS Manager.</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r w:rsidDel="00000000" w:rsidR="00000000" w:rsidRPr="00000000">
        <w:rPr>
          <w:rtl w:val="0"/>
        </w:rPr>
      </w:r>
    </w:p>
    <w:tbl>
      <w:tblPr>
        <w:tblStyle w:val="Table2"/>
        <w:tblW w:w="95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40"/>
        <w:gridCol w:w="3645"/>
        <w:gridCol w:w="2685"/>
        <w:tblGridChange w:id="0">
          <w:tblGrid>
            <w:gridCol w:w="3240"/>
            <w:gridCol w:w="3645"/>
            <w:gridCol w:w="268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2">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3">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Measured by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spacing w:after="80" w:before="80" w:lineRule="auto"/>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MI Returns:</w:t>
            </w:r>
            <w:r w:rsidDel="00000000" w:rsidR="00000000" w:rsidRPr="00000000">
              <w:rPr>
                <w:rFonts w:ascii="Arial" w:cs="Arial" w:eastAsia="Arial" w:hAnsi="Arial"/>
                <w:sz w:val="24"/>
                <w:szCs w:val="24"/>
                <w:highlight w:val="white"/>
                <w:rtl w:val="0"/>
              </w:rPr>
              <w:t xml:space="preserve"> Completed and accurate MI template to be returned to CCS by the Reporting Date.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 if submitted by the Reported Date; 60% if submitted up to 3 working days late; </w:t>
            </w:r>
          </w:p>
          <w:p w:rsidR="00000000" w:rsidDel="00000000" w:rsidP="00000000" w:rsidRDefault="00000000" w:rsidRPr="00000000" w14:paraId="00000027">
            <w:pPr>
              <w:keepNext w:val="1"/>
              <w:spacing w:after="80" w:before="80" w:lineRule="auto"/>
              <w:ind w:left="142"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0% if submitted over 3 working days late.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 (as evidenced within the Authority’s data management system).</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spacing w:after="80" w:before="80" w:lineRule="auto"/>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Invoice Payment:</w:t>
            </w:r>
            <w:r w:rsidDel="00000000" w:rsidR="00000000" w:rsidRPr="00000000">
              <w:rPr>
                <w:rFonts w:ascii="Arial" w:cs="Arial" w:eastAsia="Arial" w:hAnsi="Arial"/>
                <w:sz w:val="24"/>
                <w:szCs w:val="24"/>
                <w:highlight w:val="white"/>
                <w:rtl w:val="0"/>
              </w:rPr>
              <w:t xml:space="preserve"> All undisputed invoices to be paid within 30 calendar days of issue (if applicable).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 if paid within 30 calendar days of issue; </w:t>
            </w:r>
          </w:p>
          <w:p w:rsidR="00000000" w:rsidDel="00000000" w:rsidP="00000000" w:rsidRDefault="00000000" w:rsidRPr="00000000" w14:paraId="0000002B">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 if paid over 30 calendar days of issue.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of receipt and time of receipt by the Authority (as evidenced within the Authority’s finance system.</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80" w:before="80" w:lineRule="auto"/>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Self Audit: </w:t>
            </w:r>
            <w:r w:rsidDel="00000000" w:rsidR="00000000" w:rsidRPr="00000000">
              <w:rPr>
                <w:rFonts w:ascii="Arial" w:cs="Arial" w:eastAsia="Arial" w:hAnsi="Arial"/>
                <w:sz w:val="24"/>
                <w:szCs w:val="24"/>
                <w:highlight w:val="white"/>
                <w:rtl w:val="0"/>
              </w:rPr>
              <w:t xml:space="preserve">Provision of the completed and signed Self Audit Certificate to CCS within 2 weeks of the end of each Contract Year.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 if the certificate is provided within 10 working days of the end of the Contract Year;</w:t>
            </w:r>
          </w:p>
          <w:p w:rsidR="00000000" w:rsidDel="00000000" w:rsidP="00000000" w:rsidRDefault="00000000" w:rsidRPr="00000000" w14:paraId="0000002F">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0% if the certificate is not provided within 10 working days of the end of the Contract Year.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of receipt and time of receipt by the Authority (as evidenced within the Authority’s finance system) </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spacing w:after="80" w:before="80" w:lineRule="auto"/>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Insurances and Cyber</w:t>
            </w:r>
          </w:p>
          <w:p w:rsidR="00000000" w:rsidDel="00000000" w:rsidP="00000000" w:rsidRDefault="00000000" w:rsidRPr="00000000" w14:paraId="00000032">
            <w:pPr>
              <w:spacing w:after="80" w:before="80" w:lineRule="auto"/>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Essentials: </w:t>
            </w:r>
            <w:r w:rsidDel="00000000" w:rsidR="00000000" w:rsidRPr="00000000">
              <w:rPr>
                <w:rFonts w:ascii="Arial" w:cs="Arial" w:eastAsia="Arial" w:hAnsi="Arial"/>
                <w:sz w:val="24"/>
                <w:szCs w:val="24"/>
                <w:highlight w:val="white"/>
                <w:rtl w:val="0"/>
              </w:rPr>
              <w:t xml:space="preserve">Insurance and Cyber Essentials certificates to be re-submitted annually, on their renewal.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 if renewed certificates of insurances and Cyber Essentials are provided to CCS on their renewal;</w:t>
            </w:r>
          </w:p>
          <w:p w:rsidR="00000000" w:rsidDel="00000000" w:rsidP="00000000" w:rsidRDefault="00000000" w:rsidRPr="00000000" w14:paraId="00000034">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 if renewed certificates of insurances and Cyber Essentials are not provided to CCS on their renewal.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of receipt by CCS.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after="80" w:before="80" w:lineRule="auto"/>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Customer Satisfaction: </w:t>
            </w:r>
            <w:r w:rsidDel="00000000" w:rsidR="00000000" w:rsidRPr="00000000">
              <w:rPr>
                <w:rFonts w:ascii="Arial" w:cs="Arial" w:eastAsia="Arial" w:hAnsi="Arial"/>
                <w:sz w:val="24"/>
                <w:szCs w:val="24"/>
                <w:highlight w:val="white"/>
                <w:rtl w:val="0"/>
              </w:rPr>
              <w:t xml:space="preserve">Services to be provided under Contracts to the satisfaction of the Contracting Authorities. Confirmation by the Authority of the Supplier’s performance against customer satisfaction surveys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90% satisfaction from customer satisfaction survey(s).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by the Authority of the Supplier's performance against customer satisfaction surveys. </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spacing w:after="80" w:before="80" w:lineRule="auto"/>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Audit Actions:</w:t>
            </w:r>
            <w:r w:rsidDel="00000000" w:rsidR="00000000" w:rsidRPr="00000000">
              <w:rPr>
                <w:rFonts w:ascii="Arial" w:cs="Arial" w:eastAsia="Arial" w:hAnsi="Arial"/>
                <w:sz w:val="24"/>
                <w:szCs w:val="24"/>
                <w:highlight w:val="white"/>
                <w:rtl w:val="0"/>
              </w:rPr>
              <w:t xml:space="preserve"> Actions identified in an Audit Report to be delivered by the dates set out in the Audit Report (if applicable)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 if no Action Plan is required or if all actions since the last audit have been delivered to plan; </w:t>
            </w:r>
          </w:p>
          <w:p w:rsidR="00000000" w:rsidDel="00000000" w:rsidP="00000000" w:rsidRDefault="00000000" w:rsidRPr="00000000" w14:paraId="0000003B">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66% if up to two (2) actions are late; </w:t>
            </w:r>
          </w:p>
          <w:p w:rsidR="00000000" w:rsidDel="00000000" w:rsidP="00000000" w:rsidRDefault="00000000" w:rsidRPr="00000000" w14:paraId="0000003C">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33% if three (3) or four (4) actions are late; </w:t>
            </w:r>
          </w:p>
          <w:p w:rsidR="00000000" w:rsidDel="00000000" w:rsidP="00000000" w:rsidRDefault="00000000" w:rsidRPr="00000000" w14:paraId="0000003D">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 if more than four (4) actions are late.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by the Authority of completion of the actions by the dates identified in the Audit Report. </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spacing w:after="80" w:before="80" w:lineRule="auto"/>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Contact Information: </w:t>
            </w:r>
            <w:r w:rsidDel="00000000" w:rsidR="00000000" w:rsidRPr="00000000">
              <w:rPr>
                <w:rFonts w:ascii="Arial" w:cs="Arial" w:eastAsia="Arial" w:hAnsi="Arial"/>
                <w:sz w:val="24"/>
                <w:szCs w:val="24"/>
                <w:highlight w:val="white"/>
                <w:rtl w:val="0"/>
              </w:rPr>
              <w:t xml:space="preserve">Supplier to maintain accurate contact information for both the Authority and Contracting Authority.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at contract review by the supplier that the supplier contact details are up-to-date.</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spacing w:after="80" w:before="80" w:lineRule="auto"/>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Responsiveness to Invitation to Tenders: </w:t>
            </w:r>
            <w:r w:rsidDel="00000000" w:rsidR="00000000" w:rsidRPr="00000000">
              <w:rPr>
                <w:rFonts w:ascii="Arial" w:cs="Arial" w:eastAsia="Arial" w:hAnsi="Arial"/>
                <w:sz w:val="24"/>
                <w:szCs w:val="24"/>
                <w:highlight w:val="white"/>
                <w:rtl w:val="0"/>
              </w:rPr>
              <w:t xml:space="preserve">Responding to ITTs issued via the DPS on 95% of Order Procedures (within location or region).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Responding to Invitations to Tender issued via the agreement on 95% of Order Procedures (within scope).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by the Authority of the supplier’s response to 95% of Order Procedures. </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spacing w:after="80" w:before="80" w:lineRule="auto"/>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TUPE: </w:t>
            </w:r>
            <w:r w:rsidDel="00000000" w:rsidR="00000000" w:rsidRPr="00000000">
              <w:rPr>
                <w:rFonts w:ascii="Arial" w:cs="Arial" w:eastAsia="Arial" w:hAnsi="Arial"/>
                <w:sz w:val="24"/>
                <w:szCs w:val="24"/>
                <w:highlight w:val="white"/>
                <w:rtl w:val="0"/>
              </w:rPr>
              <w:t xml:space="preserve">The Supplier will inform the Authority in any and all instances where TUPE applies to an Order Contract under this DPS Agreement.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As applicable and at the very least in accordance with scheduled Supplier Review Meetings.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by the Authority during Supplier Review Meetings. </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spacing w:after="80" w:before="80" w:lineRule="auto"/>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Social Value Delivery: </w:t>
            </w:r>
            <w:r w:rsidDel="00000000" w:rsidR="00000000" w:rsidRPr="00000000">
              <w:rPr>
                <w:rFonts w:ascii="Arial" w:cs="Arial" w:eastAsia="Arial" w:hAnsi="Arial"/>
                <w:sz w:val="24"/>
                <w:szCs w:val="24"/>
                <w:highlight w:val="white"/>
                <w:rtl w:val="0"/>
              </w:rPr>
              <w:t xml:space="preserve">The Supplier will provide an annual Social Value Delivery Statement to the Authority detailing activity that has been delivered through Order Contracts under this DPS</w:t>
            </w:r>
            <w:r w:rsidDel="00000000" w:rsidR="00000000" w:rsidRPr="00000000">
              <w:rPr>
                <w:rFonts w:ascii="Arial" w:cs="Arial" w:eastAsia="Arial" w:hAnsi="Arial"/>
                <w:b w:val="1"/>
                <w:sz w:val="24"/>
                <w:szCs w:val="24"/>
                <w:highlight w:val="white"/>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 delivery compliance, unless agreed otherwise with CCS.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Social Value Delivery Statement provided to the Authority each year. </w:t>
            </w:r>
          </w:p>
        </w:tc>
      </w:tr>
    </w:tbl>
    <w:p w:rsidR="00000000" w:rsidDel="00000000" w:rsidP="00000000" w:rsidRDefault="00000000" w:rsidRPr="00000000" w14:paraId="0000004B">
      <w:pPr>
        <w:tabs>
          <w:tab w:val="left" w:leader="none"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DPS Contract Period, however any significant changes to PIs shall be agreed between CCS and the Supplier in accordance with the Variation Procedure.</w:t>
      </w:r>
    </w:p>
    <w:p w:rsidR="00000000" w:rsidDel="00000000" w:rsidP="00000000" w:rsidRDefault="00000000" w:rsidRPr="00000000" w14:paraId="000000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4F">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50">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if required to do so by CCS.. This shall include the following (but this list is not exhaustive and may be developed during the DPS Contract Period): </w:t>
      </w:r>
    </w:p>
    <w:p w:rsidR="00000000" w:rsidDel="00000000" w:rsidP="00000000" w:rsidRDefault="00000000" w:rsidRPr="00000000" w14:paraId="000000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DPS management activities as outlined in this Schedule.</w:t>
      </w:r>
    </w:p>
    <w:p w:rsidR="00000000" w:rsidDel="00000000" w:rsidP="00000000" w:rsidRDefault="00000000" w:rsidRPr="00000000" w14:paraId="0000005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5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5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5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5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5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5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5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DPS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6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6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6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Order Contracts</w:t>
      </w:r>
    </w:p>
    <w:p w:rsidR="00000000" w:rsidDel="00000000" w:rsidP="00000000" w:rsidRDefault="00000000" w:rsidRPr="00000000" w14:paraId="0000006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Order Contracts. Such oversight shall be provided in relation to the operation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of the following Schedules in each Order Contract:</w:t>
      </w:r>
    </w:p>
    <w:p w:rsidR="00000000" w:rsidDel="00000000" w:rsidP="00000000" w:rsidRDefault="00000000" w:rsidRPr="00000000" w14:paraId="000000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both"/>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[Order Schedule 3 (Continuous Improvement);]</w:t>
      </w:r>
    </w:p>
    <w:p w:rsidR="00000000" w:rsidDel="00000000" w:rsidP="00000000" w:rsidRDefault="00000000" w:rsidRPr="00000000" w14:paraId="0000006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[Order Schedule 8 (Business Continuity and Disaster Recovery);]</w:t>
      </w:r>
    </w:p>
    <w:p w:rsidR="00000000" w:rsidDel="00000000" w:rsidP="00000000" w:rsidRDefault="00000000" w:rsidRPr="00000000" w14:paraId="0000006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[Order Schedule 9 (Security); and]</w:t>
      </w:r>
    </w:p>
    <w:p w:rsidR="00000000" w:rsidDel="00000000" w:rsidP="00000000" w:rsidRDefault="00000000" w:rsidRPr="00000000" w14:paraId="0000006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[Order Schedule 16 (Benchmarking).]</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6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6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7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7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3 (Continuous Improvement) - the Supplier shall:</w:t>
      </w:r>
    </w:p>
    <w:p w:rsidR="00000000" w:rsidDel="00000000" w:rsidP="00000000" w:rsidRDefault="00000000" w:rsidRPr="00000000" w14:paraId="0000007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7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7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8 (Business Continuity and Disaster Recovery) - the Supplier shall:</w:t>
      </w:r>
    </w:p>
    <w:p w:rsidR="00000000" w:rsidDel="00000000" w:rsidP="00000000" w:rsidRDefault="00000000" w:rsidRPr="00000000" w14:paraId="0000007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77">
      <w:pPr>
        <w:pageBreakBefore w:val="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Order Contracts.]</w:t>
      </w:r>
    </w:p>
    <w:p w:rsidR="00000000" w:rsidDel="00000000" w:rsidP="00000000" w:rsidRDefault="00000000" w:rsidRPr="00000000" w14:paraId="000000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9 (Security) - the Supplier shall:</w:t>
      </w:r>
    </w:p>
    <w:p w:rsidR="00000000" w:rsidDel="00000000" w:rsidP="00000000" w:rsidRDefault="00000000" w:rsidRPr="00000000" w14:paraId="0000007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7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Order Contracts.]</w:t>
      </w:r>
    </w:p>
    <w:p w:rsidR="00000000" w:rsidDel="00000000" w:rsidP="00000000" w:rsidRDefault="00000000" w:rsidRPr="00000000" w14:paraId="000000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16 (Benchmarking) - the Supplier:</w:t>
      </w:r>
    </w:p>
    <w:p w:rsidR="00000000" w:rsidDel="00000000" w:rsidP="00000000" w:rsidRDefault="00000000" w:rsidRPr="00000000" w14:paraId="0000007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Order Contract and the Supplier recognises that CCS may want to co-ordinate how benchmarking is conducted across multiple Order Contracts;</w:t>
      </w:r>
    </w:p>
    <w:p w:rsidR="00000000" w:rsidDel="00000000" w:rsidP="00000000" w:rsidRDefault="00000000" w:rsidRPr="00000000" w14:paraId="0000007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8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DPS Prices to Other Contracting Authorities (subject to the other party entering into reasonable confidentiality undertaking</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8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0" w:right="0" w:firstLine="0"/>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RM6301</w:t>
      <w:tab/>
      <w:t xml:space="preserve">                                           </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C">
    <w:pPr>
      <w:spacing w:after="0" w:line="240" w:lineRule="auto"/>
      <w:jc w:val="both"/>
      <w:rPr/>
    </w:pPr>
    <w:r w:rsidDel="00000000" w:rsidR="00000000" w:rsidRPr="00000000">
      <w:rPr>
        <w:rFonts w:ascii="Arial" w:cs="Arial" w:eastAsia="Arial" w:hAnsi="Arial"/>
        <w:sz w:val="20"/>
        <w:szCs w:val="20"/>
        <w:rtl w:val="0"/>
      </w:rPr>
      <w:t xml:space="preserve">Model Version: v1.1</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4 (DPS Management)</w:t>
    </w: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4 (DPS Management)</w:t>
    </w: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pageBreakBefore w:val="0"/>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pageBreakBefore w:val="0"/>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rsid w:val="00F03639"/>
    <w:pPr>
      <w:numPr>
        <w:ilvl w:val="3"/>
      </w:numPr>
      <w:tabs>
        <w:tab w:val="clear" w:pos="1985"/>
      </w:tabs>
      <w:ind w:left="2592" w:hanging="936"/>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GPSL4Guidance" w:customStyle="1">
    <w:name w:val="GPS L4 Guidance"/>
    <w:basedOn w:val="GPSL3Guidance"/>
    <w:link w:val="GPSL4GuidanceChar"/>
    <w:qFormat w:val="1"/>
    <w:rsid w:val="00F03639"/>
  </w:style>
  <w:style w:type="character" w:styleId="GPSL4GuidanceChar" w:customStyle="1">
    <w:name w:val="GPS L4 Guidance Char"/>
    <w:link w:val="GPSL4Guidance"/>
    <w:locked w:val="1"/>
    <w:rsid w:val="00F03639"/>
    <w:rPr>
      <w:rFonts w:ascii="Calibri" w:cs="Arial" w:eastAsia="Times New Roman" w:hAnsi="Calibri"/>
      <w:b w:val="1"/>
      <w:i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pO/QryRhj+kyPMzyGdycFoqmCg==">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